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2021 191 vom 31. März 2022</w:t>
      </w:r>
    </w:p>
    <w:p>
      <w:r>
        <w:t>SZ Gerichte, 2022-03-31, DE</w:t>
      </w:r>
    </w:p>
    <w:p>
      <w:r>
        <w:rPr>
          <w:b/>
        </w:rPr>
        <w:t xml:space="preserve">Quelle: </w:t>
      </w:r>
      <w:r>
        <w:t>https://mcp.opencaselaw.ch/entscheid/sz_gerichte_BEK 2021 191</w:t>
      </w:r>
    </w:p>
    <w:p>
      <w:r>
        <w:t>FR: SZ_GERICHTE BEK 2021 191 du 31 mars 2022</w:t>
      </w:r>
    </w:p>
    <w:p>
      <w:r>
        <w:t>IT: SZ_GERICHTE BEK 2021 191 del 31 marzo 2022</w:t>
      </w:r>
    </w:p>
    <w:p>
      <w:pPr>
        <w:pStyle w:val="Heading2"/>
      </w:pPr>
      <w:r>
        <w:t>Regeste</w:t>
      </w:r>
    </w:p>
    <w:p>
      <w:r>
        <w:t>Verletzung des Verbots der doppelten Strafverfolgung | Untersuchungsführung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, Beschuldigter und Beschwerdeführer ( BEK 2021 191 ), erbeten verteidigt durch Rechtsanwalt B.________,</w:t>
      </w:r>
    </w:p>
    <w:p>
      <w:r>
        <w:rPr>
          <w:b/>
        </w:rPr>
        <w:t>E. 2</w:t>
      </w:r>
    </w:p>
    <w:p>
      <w:r>
        <w:t>C.________ , Beschuldigter und Beschwerdeführer ( BEK 2021 192 ), erbeten verteidigt durch Rechtsanwältin D.________,</w:t>
      </w:r>
    </w:p>
    <w:p>
      <w:r>
        <w:rPr>
          <w:b/>
        </w:rPr>
        <w:t>E. 3</w:t>
      </w:r>
    </w:p>
    <w:p>
      <w:r>
        <w:t>Abteilung, Postfach 128, 8832 Wollerau, Strafverfolgungsbehörde und Beschwerdegegnerin, vertreten durch Staatsanwalt G.________, \n \n \n \n \n \n \n betreffend \n Verletzung des Verbots der doppelten Strafverfolgung \n \n \n \n (Beschwerden gegen die Verfügungen der Staatsanwaltschaft vom 15. November 2021, SU 2021 1843, 1844 und 1845);- \n \n \n \n hat die Beschwerdekammer, \n \n nachdem sich ergeben und in Erwägung: \n 1. Mit separaten Verfügungen vom 15. November 2021 wies die Staatsanwaltschaft Anträge der Beschuldigten auf Einstellung der gegen sie geführten Strafverfahren ab und hielt an den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